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76F" w:rsidRDefault="0037376F" w:rsidP="0037376F">
      <w:pPr>
        <w:pStyle w:val="NormalWeb"/>
        <w:ind w:left="600"/>
        <w:rPr>
          <w:rStyle w:val="Strong"/>
          <w:rFonts w:ascii="Arial" w:hAnsi="Arial" w:cs="Arial"/>
          <w:color w:val="21578A"/>
          <w:sz w:val="27"/>
          <w:szCs w:val="27"/>
        </w:rPr>
      </w:pPr>
      <w:r>
        <w:rPr>
          <w:rStyle w:val="Strong"/>
          <w:rFonts w:ascii="Arial" w:hAnsi="Arial" w:cs="Arial"/>
          <w:color w:val="21578A"/>
          <w:sz w:val="27"/>
          <w:szCs w:val="27"/>
        </w:rPr>
        <w:t xml:space="preserve">Click Here for a Recorded Version of our July Webinar: </w:t>
      </w:r>
    </w:p>
    <w:p w:rsidR="003C276A" w:rsidRDefault="003C276A" w:rsidP="0037376F">
      <w:pPr>
        <w:pStyle w:val="NormalWeb"/>
        <w:ind w:left="600"/>
        <w:rPr>
          <w:rStyle w:val="Strong"/>
          <w:rFonts w:ascii="Arial" w:hAnsi="Arial" w:cs="Arial"/>
          <w:color w:val="21578A"/>
          <w:sz w:val="27"/>
          <w:szCs w:val="27"/>
        </w:rPr>
      </w:pPr>
      <w:hyperlink r:id="rId5" w:history="1">
        <w:r>
          <w:rPr>
            <w:rStyle w:val="Hyperlink"/>
          </w:rPr>
          <w:t>http://webinars.ubabenefits.com/WebinarRecordingGateway/tabid/2890/Default.aspx?rid=3bd7da34-8100-43d7-91df-d9d7fe6216d1</w:t>
        </w:r>
      </w:hyperlink>
      <w:bookmarkStart w:id="0" w:name="_GoBack"/>
      <w:bookmarkEnd w:id="0"/>
    </w:p>
    <w:p w:rsidR="0037376F" w:rsidRDefault="0037376F" w:rsidP="0037376F">
      <w:pPr>
        <w:pStyle w:val="NormalWeb"/>
        <w:ind w:left="600"/>
        <w:rPr>
          <w:rStyle w:val="Strong"/>
          <w:rFonts w:ascii="Arial" w:hAnsi="Arial" w:cs="Arial"/>
          <w:color w:val="21578A"/>
          <w:sz w:val="27"/>
          <w:szCs w:val="27"/>
        </w:rPr>
      </w:pPr>
    </w:p>
    <w:p w:rsidR="0037376F" w:rsidRDefault="0037376F" w:rsidP="0037376F">
      <w:pPr>
        <w:pStyle w:val="NormalWeb"/>
        <w:ind w:left="600"/>
        <w:rPr>
          <w:rStyle w:val="Strong"/>
          <w:rFonts w:ascii="Arial" w:hAnsi="Arial" w:cs="Arial"/>
          <w:color w:val="21578A"/>
          <w:sz w:val="27"/>
          <w:szCs w:val="27"/>
        </w:rPr>
      </w:pPr>
    </w:p>
    <w:p w:rsidR="0037376F" w:rsidRDefault="0037376F" w:rsidP="0037376F">
      <w:pPr>
        <w:pStyle w:val="NormalWeb"/>
        <w:ind w:left="600"/>
        <w:rPr>
          <w:rStyle w:val="Strong"/>
          <w:rFonts w:ascii="Arial" w:hAnsi="Arial" w:cs="Arial"/>
          <w:color w:val="21578A"/>
          <w:sz w:val="27"/>
          <w:szCs w:val="27"/>
        </w:rPr>
      </w:pPr>
    </w:p>
    <w:p w:rsidR="0037376F" w:rsidRDefault="0037376F" w:rsidP="0037376F">
      <w:pPr>
        <w:pStyle w:val="NormalWeb"/>
        <w:ind w:left="600"/>
        <w:rPr>
          <w:rFonts w:ascii="Arial" w:hAnsi="Arial" w:cs="Arial"/>
          <w:sz w:val="20"/>
          <w:szCs w:val="20"/>
        </w:rPr>
      </w:pPr>
      <w:r>
        <w:rPr>
          <w:rStyle w:val="Strong"/>
          <w:rFonts w:ascii="Arial" w:hAnsi="Arial" w:cs="Arial"/>
          <w:color w:val="21578A"/>
          <w:sz w:val="27"/>
          <w:szCs w:val="27"/>
        </w:rPr>
        <w:t xml:space="preserve">The Leave Management Puzzle: </w:t>
      </w:r>
      <w:r>
        <w:rPr>
          <w:rFonts w:ascii="Arial" w:hAnsi="Arial" w:cs="Arial"/>
          <w:color w:val="21578A"/>
          <w:sz w:val="27"/>
          <w:szCs w:val="27"/>
        </w:rPr>
        <w:t>Challenges &amp; Solutions for Midsize Employers</w:t>
      </w:r>
    </w:p>
    <w:p w:rsidR="0037376F" w:rsidRDefault="0037376F" w:rsidP="0037376F">
      <w:pPr>
        <w:pStyle w:val="NormalWeb"/>
        <w:ind w:left="600"/>
        <w:rPr>
          <w:rFonts w:ascii="Arial" w:hAnsi="Arial" w:cs="Arial"/>
          <w:sz w:val="20"/>
          <w:szCs w:val="20"/>
        </w:rPr>
      </w:pPr>
      <w:r>
        <w:rPr>
          <w:rStyle w:val="Strong"/>
          <w:rFonts w:ascii="Arial" w:hAnsi="Arial" w:cs="Arial"/>
          <w:sz w:val="21"/>
          <w:szCs w:val="21"/>
        </w:rPr>
        <w:t>Tuesday, July 25, 2017</w:t>
      </w:r>
      <w:r>
        <w:rPr>
          <w:rFonts w:ascii="Arial" w:hAnsi="Arial" w:cs="Arial"/>
          <w:b/>
          <w:bCs/>
          <w:sz w:val="21"/>
          <w:szCs w:val="21"/>
        </w:rPr>
        <w:br/>
      </w:r>
      <w:r>
        <w:rPr>
          <w:rStyle w:val="Strong"/>
          <w:rFonts w:ascii="Arial" w:hAnsi="Arial" w:cs="Arial"/>
          <w:sz w:val="21"/>
          <w:szCs w:val="21"/>
        </w:rPr>
        <w:t>2:00 p.m. ET / 11:00 a.m. PT</w:t>
      </w:r>
    </w:p>
    <w:p w:rsidR="0037376F" w:rsidRDefault="0037376F" w:rsidP="0037376F">
      <w:pPr>
        <w:pStyle w:val="NormalWeb"/>
        <w:ind w:left="600"/>
        <w:rPr>
          <w:rFonts w:ascii="Arial" w:hAnsi="Arial" w:cs="Arial"/>
          <w:sz w:val="20"/>
          <w:szCs w:val="20"/>
        </w:rPr>
      </w:pPr>
      <w:r>
        <w:rPr>
          <w:rStyle w:val="Emphasis"/>
          <w:rFonts w:ascii="Arial" w:hAnsi="Arial" w:cs="Arial"/>
          <w:sz w:val="20"/>
          <w:szCs w:val="20"/>
        </w:rPr>
        <w:t>They're back for a repeat performance! Due to last month's webinar being sold out, Guardian is returning to present on this wildly popular topic.</w:t>
      </w:r>
    </w:p>
    <w:p w:rsidR="0037376F" w:rsidRDefault="0037376F" w:rsidP="0037376F">
      <w:pPr>
        <w:pStyle w:val="NormalWeb"/>
        <w:ind w:left="600"/>
        <w:rPr>
          <w:rFonts w:ascii="Arial" w:hAnsi="Arial" w:cs="Arial"/>
          <w:sz w:val="20"/>
          <w:szCs w:val="20"/>
        </w:rPr>
      </w:pPr>
      <w:r>
        <w:rPr>
          <w:rFonts w:ascii="Arial" w:hAnsi="Arial" w:cs="Arial"/>
          <w:sz w:val="18"/>
          <w:szCs w:val="18"/>
        </w:rPr>
        <w:t>Midsize employers are faced with increasing challenges in administrating leave management. They have responded by increasing their activity, stepping up engagement, and exploring solutions. Whether you are just getting started, looking for some tips on advancing your company's leave management program, or trying to understand the current environment, this webinar is designed to help.</w:t>
      </w:r>
    </w:p>
    <w:p w:rsidR="0037376F" w:rsidRDefault="0037376F" w:rsidP="0037376F">
      <w:pPr>
        <w:pStyle w:val="NormalWeb"/>
        <w:ind w:left="600"/>
        <w:rPr>
          <w:rFonts w:ascii="Arial" w:hAnsi="Arial" w:cs="Arial"/>
          <w:sz w:val="20"/>
          <w:szCs w:val="20"/>
        </w:rPr>
      </w:pPr>
      <w:r>
        <w:rPr>
          <w:rFonts w:ascii="Arial" w:hAnsi="Arial" w:cs="Arial"/>
          <w:sz w:val="18"/>
          <w:szCs w:val="18"/>
        </w:rPr>
        <w:t>Leveraging more than 70 years of industry experience and insights from Guardian's 2017 Absence Management Study, their presenters will discuss current trends, challenges, and potential solutions. They will offer practical advice, actionable insights, and best practices for midsize employers.</w:t>
      </w:r>
    </w:p>
    <w:p w:rsidR="00631818" w:rsidRDefault="00631818"/>
    <w:sectPr w:rsidR="00631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6F"/>
    <w:rsid w:val="0037376F"/>
    <w:rsid w:val="003C276A"/>
    <w:rsid w:val="0063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76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7376F"/>
    <w:rPr>
      <w:b/>
      <w:bCs/>
    </w:rPr>
  </w:style>
  <w:style w:type="character" w:styleId="Emphasis">
    <w:name w:val="Emphasis"/>
    <w:basedOn w:val="DefaultParagraphFont"/>
    <w:uiPriority w:val="20"/>
    <w:qFormat/>
    <w:rsid w:val="0037376F"/>
    <w:rPr>
      <w:i/>
      <w:iCs/>
    </w:rPr>
  </w:style>
  <w:style w:type="character" w:styleId="Hyperlink">
    <w:name w:val="Hyperlink"/>
    <w:basedOn w:val="DefaultParagraphFont"/>
    <w:uiPriority w:val="99"/>
    <w:semiHidden/>
    <w:unhideWhenUsed/>
    <w:rsid w:val="003C27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76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7376F"/>
    <w:rPr>
      <w:b/>
      <w:bCs/>
    </w:rPr>
  </w:style>
  <w:style w:type="character" w:styleId="Emphasis">
    <w:name w:val="Emphasis"/>
    <w:basedOn w:val="DefaultParagraphFont"/>
    <w:uiPriority w:val="20"/>
    <w:qFormat/>
    <w:rsid w:val="0037376F"/>
    <w:rPr>
      <w:i/>
      <w:iCs/>
    </w:rPr>
  </w:style>
  <w:style w:type="character" w:styleId="Hyperlink">
    <w:name w:val="Hyperlink"/>
    <w:basedOn w:val="DefaultParagraphFont"/>
    <w:uiPriority w:val="99"/>
    <w:semiHidden/>
    <w:unhideWhenUsed/>
    <w:rsid w:val="003C2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01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inars.ubabenefits.com/WebinarRecordingGateway/tabid/2890/Default.aspx?rid=3bd7da34-8100-43d7-91df-d9d7fe6216d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Dennis Grady</dc:creator>
  <cp:lastModifiedBy>Danielle Dennis Grady</cp:lastModifiedBy>
  <cp:revision>2</cp:revision>
  <dcterms:created xsi:type="dcterms:W3CDTF">2017-08-25T14:48:00Z</dcterms:created>
  <dcterms:modified xsi:type="dcterms:W3CDTF">2017-08-28T18:46:00Z</dcterms:modified>
</cp:coreProperties>
</file>